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6B36E8" w:rsidP="005610CB">
      <w:pPr>
        <w:spacing w:line="360" w:lineRule="auto"/>
        <w:jc w:val="both"/>
        <w:rPr>
          <w:rFonts w:ascii="Arial" w:hAnsi="Arial" w:cs="Arial"/>
          <w:b/>
          <w:sz w:val="20"/>
          <w:szCs w:val="20"/>
        </w:rPr>
      </w:pPr>
      <w:r>
        <w:rPr>
          <w:rFonts w:ascii="Arial" w:hAnsi="Arial" w:cs="Arial"/>
          <w:b/>
          <w:sz w:val="20"/>
          <w:szCs w:val="20"/>
        </w:rPr>
        <w:t>VLB</w:t>
      </w:r>
      <w:r w:rsidR="00BB149F">
        <w:rPr>
          <w:rFonts w:ascii="Arial" w:hAnsi="Arial" w:cs="Arial"/>
          <w:b/>
          <w:sz w:val="20"/>
          <w:szCs w:val="20"/>
        </w:rPr>
        <w:t>:</w:t>
      </w:r>
      <w:r w:rsidR="00D651E1">
        <w:rPr>
          <w:rFonts w:ascii="Arial" w:hAnsi="Arial" w:cs="Arial"/>
          <w:b/>
          <w:sz w:val="20"/>
          <w:szCs w:val="20"/>
        </w:rPr>
        <w:t xml:space="preserve"> </w:t>
      </w:r>
      <w:r w:rsidR="0037607E" w:rsidRPr="0037607E">
        <w:rPr>
          <w:rFonts w:ascii="Arial" w:hAnsi="Arial" w:cs="Arial"/>
          <w:b/>
          <w:sz w:val="20"/>
          <w:szCs w:val="20"/>
        </w:rPr>
        <w:t>Notice of extending the General Meeting of Shareholders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6B36E8">
        <w:rPr>
          <w:rFonts w:ascii="Arial" w:hAnsi="Arial" w:cs="Arial"/>
          <w:sz w:val="20"/>
          <w:szCs w:val="20"/>
        </w:rPr>
        <w:t>08</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6B36E8" w:rsidRPr="006B36E8">
        <w:rPr>
          <w:rFonts w:ascii="Arial" w:hAnsi="Arial" w:cs="Arial"/>
          <w:sz w:val="20"/>
          <w:szCs w:val="20"/>
        </w:rPr>
        <w:t xml:space="preserve">Bien </w:t>
      </w:r>
      <w:proofErr w:type="spellStart"/>
      <w:r w:rsidR="006B36E8" w:rsidRPr="006B36E8">
        <w:rPr>
          <w:rFonts w:ascii="Arial" w:hAnsi="Arial" w:cs="Arial"/>
          <w:sz w:val="20"/>
          <w:szCs w:val="20"/>
        </w:rPr>
        <w:t>Hoa</w:t>
      </w:r>
      <w:proofErr w:type="spellEnd"/>
      <w:r w:rsidR="006B36E8" w:rsidRPr="006B36E8">
        <w:rPr>
          <w:rFonts w:ascii="Arial" w:hAnsi="Arial" w:cs="Arial"/>
          <w:sz w:val="20"/>
          <w:szCs w:val="20"/>
        </w:rPr>
        <w:t xml:space="preserve"> Building Materials Production and Construction Joint Stock Company</w:t>
      </w:r>
      <w:r w:rsidR="006B36E8">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37607E">
        <w:rPr>
          <w:rFonts w:ascii="Arial" w:hAnsi="Arial" w:cs="Arial"/>
          <w:sz w:val="20"/>
          <w:szCs w:val="20"/>
        </w:rPr>
        <w:t>extending</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6B36E8" w:rsidRDefault="006B36E8" w:rsidP="005610CB">
      <w:pPr>
        <w:spacing w:line="360" w:lineRule="auto"/>
        <w:jc w:val="both"/>
        <w:rPr>
          <w:rFonts w:ascii="Arial" w:hAnsi="Arial" w:cs="Arial"/>
          <w:sz w:val="20"/>
          <w:szCs w:val="20"/>
        </w:rPr>
      </w:pPr>
      <w:r w:rsidRPr="006B36E8">
        <w:rPr>
          <w:rFonts w:ascii="Arial" w:hAnsi="Arial" w:cs="Arial"/>
          <w:sz w:val="20"/>
          <w:szCs w:val="20"/>
        </w:rPr>
        <w:t xml:space="preserve">Business Registration Office - Department of Planning and Investment of Dong </w:t>
      </w:r>
      <w:proofErr w:type="spellStart"/>
      <w:r w:rsidRPr="006B36E8">
        <w:rPr>
          <w:rFonts w:ascii="Arial" w:hAnsi="Arial" w:cs="Arial"/>
          <w:sz w:val="20"/>
          <w:szCs w:val="20"/>
        </w:rPr>
        <w:t>Nai</w:t>
      </w:r>
      <w:proofErr w:type="spellEnd"/>
      <w:r>
        <w:rPr>
          <w:rFonts w:ascii="Arial" w:hAnsi="Arial" w:cs="Arial"/>
          <w:sz w:val="20"/>
          <w:szCs w:val="20"/>
        </w:rPr>
        <w:t xml:space="preserve"> province received Document No.49/</w:t>
      </w:r>
      <w:r w:rsidRPr="006B36E8">
        <w:rPr>
          <w:rFonts w:ascii="Arial" w:hAnsi="Arial" w:cs="Arial"/>
          <w:sz w:val="20"/>
          <w:szCs w:val="20"/>
        </w:rPr>
        <w:t xml:space="preserve">HDQT - </w:t>
      </w:r>
      <w:r>
        <w:rPr>
          <w:rFonts w:ascii="Arial" w:hAnsi="Arial" w:cs="Arial"/>
          <w:sz w:val="20"/>
          <w:szCs w:val="20"/>
        </w:rPr>
        <w:t>VLXD</w:t>
      </w:r>
      <w:r w:rsidRPr="006B36E8">
        <w:rPr>
          <w:rFonts w:ascii="Arial" w:hAnsi="Arial" w:cs="Arial"/>
          <w:sz w:val="20"/>
          <w:szCs w:val="20"/>
        </w:rPr>
        <w:t xml:space="preserve"> dated March 30, 2020 of Bien </w:t>
      </w:r>
      <w:proofErr w:type="spellStart"/>
      <w:r w:rsidRPr="006B36E8">
        <w:rPr>
          <w:rFonts w:ascii="Arial" w:hAnsi="Arial" w:cs="Arial"/>
          <w:sz w:val="20"/>
          <w:szCs w:val="20"/>
        </w:rPr>
        <w:t>Hoa</w:t>
      </w:r>
      <w:proofErr w:type="spellEnd"/>
      <w:r w:rsidRPr="006B36E8">
        <w:rPr>
          <w:rFonts w:ascii="Arial" w:hAnsi="Arial" w:cs="Arial"/>
          <w:sz w:val="20"/>
          <w:szCs w:val="20"/>
        </w:rPr>
        <w:t xml:space="preserve"> Building Materials Production and Construction Joint</w:t>
      </w:r>
      <w:r>
        <w:rPr>
          <w:rFonts w:ascii="Arial" w:hAnsi="Arial" w:cs="Arial"/>
          <w:sz w:val="20"/>
          <w:szCs w:val="20"/>
        </w:rPr>
        <w:t xml:space="preserve"> Stock Company, in which the Board of Directors proposed</w:t>
      </w:r>
      <w:r w:rsidRPr="006B36E8">
        <w:rPr>
          <w:rFonts w:ascii="Arial" w:hAnsi="Arial" w:cs="Arial"/>
          <w:sz w:val="20"/>
          <w:szCs w:val="20"/>
        </w:rPr>
        <w:t xml:space="preserve"> to extend the time for holding the Annual General Meeting of Shareholders no later than June 30, 2020. </w:t>
      </w:r>
      <w:r>
        <w:rPr>
          <w:rFonts w:ascii="Arial" w:hAnsi="Arial" w:cs="Arial"/>
          <w:sz w:val="20"/>
          <w:szCs w:val="20"/>
        </w:rPr>
        <w:t>A</w:t>
      </w:r>
      <w:r w:rsidRPr="006B36E8">
        <w:rPr>
          <w:rFonts w:ascii="Arial" w:hAnsi="Arial" w:cs="Arial"/>
          <w:sz w:val="20"/>
          <w:szCs w:val="20"/>
        </w:rPr>
        <w:t xml:space="preserve">fter review, the Business Registration Office - Department </w:t>
      </w:r>
      <w:r>
        <w:rPr>
          <w:rFonts w:ascii="Arial" w:hAnsi="Arial" w:cs="Arial"/>
          <w:sz w:val="20"/>
          <w:szCs w:val="20"/>
        </w:rPr>
        <w:t>of Planning and Investment gave</w:t>
      </w:r>
      <w:r w:rsidRPr="006B36E8">
        <w:rPr>
          <w:rFonts w:ascii="Arial" w:hAnsi="Arial" w:cs="Arial"/>
          <w:sz w:val="20"/>
          <w:szCs w:val="20"/>
        </w:rPr>
        <w:t xml:space="preserve"> the following opinion: Clause 2, Article 136 of the Enterprise Law stipulates: “The General Meeting of Shareholders must </w:t>
      </w:r>
      <w:r>
        <w:rPr>
          <w:rFonts w:ascii="Arial" w:hAnsi="Arial" w:cs="Arial"/>
          <w:sz w:val="20"/>
          <w:szCs w:val="20"/>
        </w:rPr>
        <w:t>be he</w:t>
      </w:r>
      <w:r w:rsidRPr="006B36E8">
        <w:rPr>
          <w:rFonts w:ascii="Arial" w:hAnsi="Arial" w:cs="Arial"/>
          <w:sz w:val="20"/>
          <w:szCs w:val="20"/>
        </w:rPr>
        <w:t>ld within 04 months</w:t>
      </w:r>
      <w:r>
        <w:rPr>
          <w:rFonts w:ascii="Arial" w:hAnsi="Arial" w:cs="Arial"/>
          <w:sz w:val="20"/>
          <w:szCs w:val="20"/>
        </w:rPr>
        <w:t xml:space="preserve"> </w:t>
      </w:r>
      <w:r w:rsidRPr="006B36E8">
        <w:rPr>
          <w:rFonts w:ascii="Arial" w:hAnsi="Arial" w:cs="Arial"/>
          <w:sz w:val="20"/>
          <w:szCs w:val="20"/>
        </w:rPr>
        <w:t xml:space="preserve">from the end </w:t>
      </w:r>
      <w:r>
        <w:rPr>
          <w:rFonts w:ascii="Arial" w:hAnsi="Arial" w:cs="Arial"/>
          <w:sz w:val="20"/>
          <w:szCs w:val="20"/>
        </w:rPr>
        <w:t>date of the financial year</w:t>
      </w:r>
      <w:r w:rsidR="00512088">
        <w:rPr>
          <w:rFonts w:ascii="Arial" w:hAnsi="Arial" w:cs="Arial"/>
          <w:sz w:val="20"/>
          <w:szCs w:val="20"/>
        </w:rPr>
        <w:t xml:space="preserve">. </w:t>
      </w:r>
      <w:r w:rsidR="00512088" w:rsidRPr="00512088">
        <w:rPr>
          <w:rFonts w:ascii="Arial" w:hAnsi="Arial" w:cs="Arial"/>
          <w:sz w:val="20"/>
          <w:szCs w:val="20"/>
        </w:rPr>
        <w:t>At the request of the Board of Directors, the business registration authority may extend this deadline. Nevertheless, the time limit shall not exceed 06 months from the end of the fiscal year</w:t>
      </w:r>
      <w:r w:rsidR="00512088">
        <w:rPr>
          <w:rFonts w:ascii="Arial" w:hAnsi="Arial" w:cs="Arial"/>
          <w:sz w:val="20"/>
          <w:szCs w:val="20"/>
        </w:rPr>
        <w:t>.”</w:t>
      </w:r>
      <w:bookmarkStart w:id="0" w:name="_GoBack"/>
      <w:bookmarkEnd w:id="0"/>
    </w:p>
    <w:p w:rsidR="006B36E8" w:rsidRDefault="006B36E8" w:rsidP="005610CB">
      <w:pPr>
        <w:spacing w:line="360" w:lineRule="auto"/>
        <w:jc w:val="both"/>
        <w:rPr>
          <w:rFonts w:ascii="Arial" w:hAnsi="Arial" w:cs="Arial"/>
          <w:sz w:val="20"/>
          <w:szCs w:val="20"/>
        </w:rPr>
      </w:pPr>
      <w:r w:rsidRPr="006B36E8">
        <w:rPr>
          <w:rFonts w:ascii="Arial" w:hAnsi="Arial" w:cs="Arial"/>
          <w:sz w:val="20"/>
          <w:szCs w:val="20"/>
        </w:rPr>
        <w:t xml:space="preserve">Based on the above provisions, the extension </w:t>
      </w:r>
      <w:r>
        <w:rPr>
          <w:rFonts w:ascii="Arial" w:hAnsi="Arial" w:cs="Arial"/>
          <w:sz w:val="20"/>
          <w:szCs w:val="20"/>
        </w:rPr>
        <w:t>of</w:t>
      </w:r>
      <w:r w:rsidRPr="006B36E8">
        <w:rPr>
          <w:rFonts w:ascii="Arial" w:hAnsi="Arial" w:cs="Arial"/>
          <w:sz w:val="20"/>
          <w:szCs w:val="20"/>
        </w:rPr>
        <w:t xml:space="preserve"> hold</w:t>
      </w:r>
      <w:r>
        <w:rPr>
          <w:rFonts w:ascii="Arial" w:hAnsi="Arial" w:cs="Arial"/>
          <w:sz w:val="20"/>
          <w:szCs w:val="20"/>
        </w:rPr>
        <w:t>ing</w:t>
      </w:r>
      <w:r w:rsidRPr="006B36E8">
        <w:rPr>
          <w:rFonts w:ascii="Arial" w:hAnsi="Arial" w:cs="Arial"/>
          <w:sz w:val="20"/>
          <w:szCs w:val="20"/>
        </w:rPr>
        <w:t xml:space="preserve"> the Annual General Meeting of Shareholders of Bien </w:t>
      </w:r>
      <w:proofErr w:type="spellStart"/>
      <w:r w:rsidRPr="006B36E8">
        <w:rPr>
          <w:rFonts w:ascii="Arial" w:hAnsi="Arial" w:cs="Arial"/>
          <w:sz w:val="20"/>
          <w:szCs w:val="20"/>
        </w:rPr>
        <w:t>Hoa</w:t>
      </w:r>
      <w:proofErr w:type="spellEnd"/>
      <w:r w:rsidRPr="006B36E8">
        <w:rPr>
          <w:rFonts w:ascii="Arial" w:hAnsi="Arial" w:cs="Arial"/>
          <w:sz w:val="20"/>
          <w:szCs w:val="20"/>
        </w:rPr>
        <w:t xml:space="preserve"> Building Materials Production and Construction Joint Stock Company is appropriate in accordanc</w:t>
      </w:r>
      <w:r>
        <w:rPr>
          <w:rFonts w:ascii="Arial" w:hAnsi="Arial" w:cs="Arial"/>
          <w:sz w:val="20"/>
          <w:szCs w:val="20"/>
        </w:rPr>
        <w:t>e with the Enterprise Law 2014</w:t>
      </w:r>
    </w:p>
    <w:p w:rsidR="000603A9" w:rsidRDefault="006B36E8" w:rsidP="005610CB">
      <w:pPr>
        <w:spacing w:line="360" w:lineRule="auto"/>
        <w:jc w:val="both"/>
        <w:rPr>
          <w:rFonts w:ascii="Arial" w:hAnsi="Arial" w:cs="Arial"/>
          <w:sz w:val="20"/>
          <w:szCs w:val="20"/>
        </w:rPr>
      </w:pPr>
      <w:r>
        <w:rPr>
          <w:rFonts w:ascii="Arial" w:hAnsi="Arial" w:cs="Arial"/>
          <w:sz w:val="20"/>
          <w:szCs w:val="20"/>
        </w:rPr>
        <w:t>-</w:t>
      </w:r>
      <w:r w:rsidRPr="006B36E8">
        <w:rPr>
          <w:rFonts w:ascii="Arial" w:hAnsi="Arial" w:cs="Arial"/>
          <w:sz w:val="20"/>
          <w:szCs w:val="20"/>
        </w:rPr>
        <w:t xml:space="preserve"> Proposing the Board of Directors of Bien </w:t>
      </w:r>
      <w:proofErr w:type="spellStart"/>
      <w:r w:rsidRPr="006B36E8">
        <w:rPr>
          <w:rFonts w:ascii="Arial" w:hAnsi="Arial" w:cs="Arial"/>
          <w:sz w:val="20"/>
          <w:szCs w:val="20"/>
        </w:rPr>
        <w:t>Hoa</w:t>
      </w:r>
      <w:proofErr w:type="spellEnd"/>
      <w:r w:rsidRPr="006B36E8">
        <w:rPr>
          <w:rFonts w:ascii="Arial" w:hAnsi="Arial" w:cs="Arial"/>
          <w:sz w:val="20"/>
          <w:szCs w:val="20"/>
        </w:rPr>
        <w:t xml:space="preserve"> Building Materials Production and Construction Joint Stock Company to study and organize the General Meeting of Shareholders</w:t>
      </w:r>
      <w:r>
        <w:rPr>
          <w:rFonts w:ascii="Arial" w:hAnsi="Arial" w:cs="Arial"/>
          <w:sz w:val="20"/>
          <w:szCs w:val="20"/>
        </w:rPr>
        <w:t xml:space="preserve"> in accordance with the current law</w:t>
      </w:r>
    </w:p>
    <w:sectPr w:rsidR="0006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12088"/>
    <w:rsid w:val="0052379D"/>
    <w:rsid w:val="005610CB"/>
    <w:rsid w:val="00576A91"/>
    <w:rsid w:val="0058434E"/>
    <w:rsid w:val="005906FC"/>
    <w:rsid w:val="005B40E5"/>
    <w:rsid w:val="006374A1"/>
    <w:rsid w:val="00695ACD"/>
    <w:rsid w:val="006B04E8"/>
    <w:rsid w:val="006B36E8"/>
    <w:rsid w:val="006E15A6"/>
    <w:rsid w:val="006E5E99"/>
    <w:rsid w:val="00732DC3"/>
    <w:rsid w:val="00744587"/>
    <w:rsid w:val="00745D9A"/>
    <w:rsid w:val="0077456B"/>
    <w:rsid w:val="007A072F"/>
    <w:rsid w:val="007A1FCC"/>
    <w:rsid w:val="007B67AF"/>
    <w:rsid w:val="008134FC"/>
    <w:rsid w:val="00837771"/>
    <w:rsid w:val="0084142F"/>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70D7E"/>
    <w:rsid w:val="00BA1F12"/>
    <w:rsid w:val="00BA3FB7"/>
    <w:rsid w:val="00BB149F"/>
    <w:rsid w:val="00BB2980"/>
    <w:rsid w:val="00BD3CCA"/>
    <w:rsid w:val="00BF0485"/>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121</cp:revision>
  <dcterms:created xsi:type="dcterms:W3CDTF">2019-10-16T10:03:00Z</dcterms:created>
  <dcterms:modified xsi:type="dcterms:W3CDTF">2020-04-14T06:41:00Z</dcterms:modified>
</cp:coreProperties>
</file>